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aramond" w:cs="Garamond" w:eastAsia="Garamond" w:hAnsi="Garamond"/>
          <w:b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32"/>
          <w:szCs w:val="32"/>
          <w:vertAlign w:val="baseline"/>
          <w:rtl w:val="0"/>
        </w:rPr>
        <w:t xml:space="preserve">ANUNŢ PUBLIC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Garamond" w:cs="Garamond" w:eastAsia="Garamond" w:hAnsi="Garamond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Garamond" w:cs="Garamond" w:eastAsia="Garamond" w:hAnsi="Garamond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Garamond" w:cs="Garamond" w:eastAsia="Garamond" w:hAnsi="Garamond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Garamond" w:cs="Garamond" w:eastAsia="Garamond" w:hAnsi="Garamond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Garamond" w:cs="Garamond" w:eastAsia="Garamond" w:hAnsi="Garamond"/>
          <w:color w:val="00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Garamond" w:cs="Garamond" w:eastAsia="Garamond" w:hAnsi="Garamond"/>
          <w:sz w:val="32"/>
          <w:szCs w:val="32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vertAlign w:val="baseline"/>
          <w:rtl w:val="0"/>
        </w:rPr>
        <w:t xml:space="preserve">Primăria Orasului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Chișineu-Criș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vertAlign w:val="baseline"/>
          <w:rtl w:val="0"/>
        </w:rPr>
        <w:t xml:space="preserve"> având sediul în Str.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Infratirii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vertAlign w:val="baseline"/>
          <w:rtl w:val="0"/>
        </w:rPr>
        <w:t xml:space="preserve">, nr.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97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vertAlign w:val="baseline"/>
          <w:rtl w:val="0"/>
        </w:rPr>
        <w:t xml:space="preserve">, bl. -, sc. -, et. -, ap. -, sector -, localitatea Chișineu-Criș, </w:t>
      </w:r>
      <w:r w:rsidDel="00000000" w:rsidR="00000000" w:rsidRPr="00000000">
        <w:rPr>
          <w:rFonts w:ascii="Garamond" w:cs="Garamond" w:eastAsia="Garamond" w:hAnsi="Garamond"/>
          <w:color w:val="000000"/>
          <w:sz w:val="32"/>
          <w:szCs w:val="32"/>
          <w:vertAlign w:val="baseline"/>
          <w:rtl w:val="0"/>
        </w:rPr>
        <w:t xml:space="preserve">titular al planului/programului „Strategia Integrată de Dezvoltare Urbană Ora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ș</w:t>
      </w:r>
      <w:r w:rsidDel="00000000" w:rsidR="00000000" w:rsidRPr="00000000">
        <w:rPr>
          <w:rFonts w:ascii="Garamond" w:cs="Garamond" w:eastAsia="Garamond" w:hAnsi="Garamond"/>
          <w:color w:val="000000"/>
          <w:sz w:val="32"/>
          <w:szCs w:val="32"/>
          <w:vertAlign w:val="baseline"/>
          <w:rtl w:val="0"/>
        </w:rPr>
        <w:t xml:space="preserve"> Chișineu-Criș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000000"/>
          <w:sz w:val="32"/>
          <w:szCs w:val="32"/>
          <w:vertAlign w:val="baseline"/>
          <w:rtl w:val="0"/>
        </w:rPr>
        <w:t xml:space="preserve">2021-20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27</w:t>
      </w:r>
      <w:r w:rsidDel="00000000" w:rsidR="00000000" w:rsidRPr="00000000">
        <w:rPr>
          <w:rFonts w:ascii="Garamond" w:cs="Garamond" w:eastAsia="Garamond" w:hAnsi="Garamond"/>
          <w:color w:val="000000"/>
          <w:sz w:val="32"/>
          <w:szCs w:val="32"/>
          <w:vertAlign w:val="baseline"/>
          <w:rtl w:val="0"/>
        </w:rPr>
        <w:t xml:space="preserve">” anunţă publicul interesat asupra depunerii solicitării de obţinere a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32"/>
          <w:szCs w:val="32"/>
          <w:vertAlign w:val="baseline"/>
          <w:rtl w:val="0"/>
        </w:rPr>
        <w:t xml:space="preserve">avizului de mediu</w:t>
      </w:r>
      <w:r w:rsidDel="00000000" w:rsidR="00000000" w:rsidRPr="00000000">
        <w:rPr>
          <w:rFonts w:ascii="Garamond" w:cs="Garamond" w:eastAsia="Garamond" w:hAnsi="Garamond"/>
          <w:color w:val="000000"/>
          <w:sz w:val="32"/>
          <w:szCs w:val="32"/>
          <w:vertAlign w:val="baseline"/>
          <w:rtl w:val="0"/>
        </w:rPr>
        <w:t xml:space="preserve"> pentru planul/programul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vertAlign w:val="baseline"/>
          <w:rtl w:val="0"/>
        </w:rPr>
        <w:t xml:space="preserve">menţionat şi declanşarea etapei de încadrare.</w:t>
      </w:r>
    </w:p>
    <w:p w:rsidR="00000000" w:rsidDel="00000000" w:rsidP="00000000" w:rsidRDefault="00000000" w:rsidRPr="00000000" w14:paraId="0000000C">
      <w:pPr>
        <w:jc w:val="both"/>
        <w:rPr>
          <w:rFonts w:ascii="Garamond" w:cs="Garamond" w:eastAsia="Garamond" w:hAnsi="Garamond"/>
          <w:sz w:val="32"/>
          <w:szCs w:val="32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vertAlign w:val="baseline"/>
          <w:rtl w:val="0"/>
        </w:rPr>
        <w:t xml:space="preserve">Prima versiune a planului/programului poate fi consultată la sediul APM ARAD, strada Splaiul Muresului, FN, localitatea Arad, judeţul Arad, de luni până joi între orele 09 – 16.00, vineri între orele 09 – 13.00.</w:t>
      </w:r>
    </w:p>
    <w:p w:rsidR="00000000" w:rsidDel="00000000" w:rsidP="00000000" w:rsidRDefault="00000000" w:rsidRPr="00000000" w14:paraId="0000000D">
      <w:pPr>
        <w:jc w:val="both"/>
        <w:rPr>
          <w:rFonts w:ascii="Garamond" w:cs="Garamond" w:eastAsia="Garamond" w:hAnsi="Garamond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32"/>
          <w:szCs w:val="32"/>
          <w:vertAlign w:val="baseline"/>
          <w:rtl w:val="0"/>
        </w:rPr>
        <w:t xml:space="preserve">Observaţii/comentarii şi sugestii se primesc în scris la sediul APM ARAD, în termen de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32"/>
          <w:szCs w:val="32"/>
          <w:vertAlign w:val="baseline"/>
          <w:rtl w:val="0"/>
        </w:rPr>
        <w:t xml:space="preserve">15</w:t>
      </w:r>
      <w:r w:rsidDel="00000000" w:rsidR="00000000" w:rsidRPr="00000000">
        <w:rPr>
          <w:rFonts w:ascii="Garamond" w:cs="Garamond" w:eastAsia="Garamond" w:hAnsi="Garamond"/>
          <w:color w:val="000000"/>
          <w:sz w:val="32"/>
          <w:szCs w:val="32"/>
          <w:vertAlign w:val="baseline"/>
          <w:rtl w:val="0"/>
        </w:rPr>
        <w:t xml:space="preserve"> zile de la data publicării anunţului.</w:t>
      </w:r>
    </w:p>
    <w:p w:rsidR="00000000" w:rsidDel="00000000" w:rsidP="00000000" w:rsidRDefault="00000000" w:rsidRPr="00000000" w14:paraId="0000000E">
      <w:pPr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Garamond" w:cs="Garamond" w:eastAsia="Garamond" w:hAnsi="Garamond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Garamond" w:cs="Garamond" w:eastAsia="Garamond" w:hAnsi="Garamond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8"/>
          <w:szCs w:val="28"/>
          <w:vertAlign w:val="baseline"/>
          <w:rtl w:val="0"/>
        </w:rPr>
        <w:t xml:space="preserve">NOTĂ: </w:t>
        <w:tab/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8"/>
          <w:szCs w:val="28"/>
          <w:vertAlign w:val="baseline"/>
          <w:rtl w:val="0"/>
        </w:rPr>
        <w:t xml:space="preserve">ANUNT LA DEPUNEREA NOTIFICĂRII – art.9 alin. (1) si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8"/>
          <w:szCs w:val="28"/>
          <w:vertAlign w:val="baseline"/>
          <w:rtl w:val="0"/>
        </w:rPr>
        <w:t xml:space="preserve">art.29 alin. (2) la HG 1076/2004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aramon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